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5E" w:rsidRPr="00A0655D" w:rsidRDefault="00B6445E">
      <w:pPr>
        <w:rPr>
          <w:lang w:val="nn-NO"/>
        </w:rPr>
      </w:pPr>
    </w:p>
    <w:p w:rsidR="00B6445E" w:rsidRPr="00A0655D" w:rsidRDefault="00B6445E">
      <w:pPr>
        <w:rPr>
          <w:lang w:val="nn-NO"/>
        </w:rPr>
      </w:pPr>
    </w:p>
    <w:p w:rsidR="00B6445E" w:rsidRPr="00A0655D" w:rsidRDefault="00B6445E">
      <w:pPr>
        <w:rPr>
          <w:lang w:val="nn-NO"/>
        </w:rPr>
      </w:pPr>
    </w:p>
    <w:p w:rsidR="00B6445E" w:rsidRPr="00A0655D" w:rsidRDefault="00B6445E">
      <w:pPr>
        <w:pStyle w:val="Overskrift1"/>
        <w:ind w:left="900" w:hanging="900"/>
        <w:jc w:val="center"/>
        <w:rPr>
          <w:sz w:val="144"/>
          <w:lang w:val="nn-NO"/>
        </w:rPr>
      </w:pPr>
      <w:r w:rsidRPr="00A0655D">
        <w:rPr>
          <w:sz w:val="144"/>
          <w:lang w:val="nn-NO"/>
        </w:rPr>
        <w:t>SOL</w:t>
      </w:r>
    </w:p>
    <w:p w:rsidR="00B6445E" w:rsidRPr="00A0655D" w:rsidRDefault="00B6445E">
      <w:pPr>
        <w:rPr>
          <w:lang w:val="nn-NO"/>
        </w:rPr>
      </w:pPr>
    </w:p>
    <w:p w:rsidR="00B6445E" w:rsidRPr="00A0655D" w:rsidRDefault="005C00D1">
      <w:pPr>
        <w:rPr>
          <w:lang w:val="nn-NO"/>
        </w:rPr>
      </w:pPr>
      <w:r w:rsidRPr="005C00D1">
        <w:rPr>
          <w:b/>
          <w:sz w:val="28"/>
          <w:lang w:val="nn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95.6pt;margin-top:6.1pt;width:187.2pt;height:100.8pt;z-index:251659776" o:allowincell="f" filled="f" stroked="f">
            <v:textbox style="mso-next-textbox:#_x0000_s1037">
              <w:txbxContent>
                <w:p w:rsidR="00B6445E" w:rsidRDefault="00B6445E">
                  <w:pPr>
                    <w:pStyle w:val="Overskrift1"/>
                    <w:rPr>
                      <w:sz w:val="44"/>
                    </w:rPr>
                  </w:pPr>
                  <w:r>
                    <w:rPr>
                      <w:sz w:val="48"/>
                    </w:rPr>
                    <w:t>S</w:t>
                  </w:r>
                  <w:r>
                    <w:rPr>
                      <w:sz w:val="44"/>
                    </w:rPr>
                    <w:t xml:space="preserve">ystematisk </w:t>
                  </w:r>
                </w:p>
                <w:p w:rsidR="00B6445E" w:rsidRDefault="00B6445E">
                  <w:pPr>
                    <w:pStyle w:val="Overskrift1"/>
                    <w:rPr>
                      <w:sz w:val="44"/>
                    </w:rPr>
                  </w:pPr>
                  <w:r>
                    <w:rPr>
                      <w:sz w:val="48"/>
                    </w:rPr>
                    <w:t>O</w:t>
                  </w:r>
                  <w:r>
                    <w:rPr>
                      <w:sz w:val="44"/>
                    </w:rPr>
                    <w:t>bservasjon av</w:t>
                  </w:r>
                </w:p>
                <w:p w:rsidR="00B6445E" w:rsidRDefault="00B6445E">
                  <w:pPr>
                    <w:pStyle w:val="Overskrift1"/>
                    <w:rPr>
                      <w:sz w:val="44"/>
                    </w:rPr>
                  </w:pPr>
                  <w:r>
                    <w:rPr>
                      <w:sz w:val="48"/>
                    </w:rPr>
                    <w:t>L</w:t>
                  </w:r>
                  <w:r>
                    <w:rPr>
                      <w:sz w:val="44"/>
                    </w:rPr>
                    <w:t>esing</w:t>
                  </w:r>
                </w:p>
              </w:txbxContent>
            </v:textbox>
          </v:shape>
        </w:pict>
      </w:r>
    </w:p>
    <w:p w:rsidR="00B6445E" w:rsidRPr="00A0655D" w:rsidRDefault="00B6445E">
      <w:pPr>
        <w:jc w:val="center"/>
        <w:rPr>
          <w:lang w:val="nn-NO"/>
        </w:rPr>
      </w:pPr>
    </w:p>
    <w:p w:rsidR="00B6445E" w:rsidRPr="00A0655D" w:rsidRDefault="00B6445E">
      <w:pPr>
        <w:jc w:val="center"/>
        <w:rPr>
          <w:lang w:val="nn-NO"/>
        </w:rPr>
      </w:pPr>
    </w:p>
    <w:p w:rsidR="00B6445E" w:rsidRPr="00A0655D" w:rsidRDefault="00B6445E">
      <w:pPr>
        <w:jc w:val="center"/>
        <w:rPr>
          <w:lang w:val="nn-NO"/>
        </w:rPr>
      </w:pPr>
    </w:p>
    <w:p w:rsidR="00B6445E" w:rsidRPr="00A0655D" w:rsidRDefault="00B6445E">
      <w:pPr>
        <w:jc w:val="center"/>
        <w:rPr>
          <w:lang w:val="nn-NO"/>
        </w:rPr>
      </w:pPr>
    </w:p>
    <w:p w:rsidR="00B6445E" w:rsidRPr="00A0655D" w:rsidRDefault="00B6445E">
      <w:pPr>
        <w:jc w:val="center"/>
        <w:rPr>
          <w:lang w:val="nn-NO"/>
        </w:rPr>
      </w:pPr>
    </w:p>
    <w:p w:rsidR="00B6445E" w:rsidRPr="00A0655D" w:rsidRDefault="00B6445E">
      <w:pPr>
        <w:jc w:val="center"/>
        <w:rPr>
          <w:lang w:val="nn-NO"/>
        </w:rPr>
      </w:pPr>
    </w:p>
    <w:p w:rsidR="00B6445E" w:rsidRPr="00A0655D" w:rsidRDefault="00B6445E">
      <w:pPr>
        <w:jc w:val="center"/>
        <w:rPr>
          <w:lang w:val="nn-NO"/>
        </w:rPr>
      </w:pPr>
    </w:p>
    <w:p w:rsidR="00B6445E" w:rsidRPr="00A0655D" w:rsidRDefault="00EB6E7E">
      <w:pPr>
        <w:jc w:val="center"/>
        <w:rPr>
          <w:lang w:val="nn-NO"/>
        </w:rPr>
      </w:pPr>
      <w:r>
        <w:rPr>
          <w:noProof/>
        </w:rPr>
        <w:drawing>
          <wp:inline distT="0" distB="0" distL="0" distR="0">
            <wp:extent cx="2228850" cy="2257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45E" w:rsidRPr="00A0655D" w:rsidRDefault="00B6445E">
      <w:pPr>
        <w:jc w:val="center"/>
        <w:rPr>
          <w:lang w:val="nn-NO"/>
        </w:rPr>
      </w:pPr>
    </w:p>
    <w:p w:rsidR="00B6445E" w:rsidRPr="00A0655D" w:rsidRDefault="00B6445E">
      <w:pPr>
        <w:jc w:val="center"/>
        <w:rPr>
          <w:lang w:val="nn-NO"/>
        </w:rPr>
      </w:pPr>
    </w:p>
    <w:p w:rsidR="00B6445E" w:rsidRPr="00A0655D" w:rsidRDefault="00B6445E">
      <w:pPr>
        <w:jc w:val="center"/>
        <w:rPr>
          <w:lang w:val="nn-NO"/>
        </w:rPr>
      </w:pPr>
    </w:p>
    <w:p w:rsidR="00B6445E" w:rsidRPr="00A0655D" w:rsidRDefault="00B6445E">
      <w:pPr>
        <w:jc w:val="center"/>
        <w:rPr>
          <w:lang w:val="nn-NO"/>
        </w:rPr>
      </w:pPr>
    </w:p>
    <w:p w:rsidR="00B6445E" w:rsidRPr="000A37ED" w:rsidRDefault="00B6445E">
      <w:pPr>
        <w:pStyle w:val="Overskrift3"/>
        <w:rPr>
          <w:sz w:val="40"/>
        </w:rPr>
      </w:pPr>
      <w:r w:rsidRPr="000A37ED">
        <w:rPr>
          <w:sz w:val="40"/>
        </w:rPr>
        <w:t>Informasjon til deg som har barn</w:t>
      </w:r>
    </w:p>
    <w:p w:rsidR="00B6445E" w:rsidRPr="000A37ED" w:rsidRDefault="00B6445E">
      <w:pPr>
        <w:pStyle w:val="Overskrift3"/>
        <w:rPr>
          <w:sz w:val="40"/>
          <w:lang w:val="en-US"/>
        </w:rPr>
      </w:pPr>
      <w:r w:rsidRPr="000A37ED">
        <w:rPr>
          <w:sz w:val="40"/>
          <w:lang w:val="en-US"/>
        </w:rPr>
        <w:t xml:space="preserve">i skulen </w:t>
      </w:r>
    </w:p>
    <w:p w:rsidR="00B6445E" w:rsidRPr="000A37ED" w:rsidRDefault="00B6445E">
      <w:pPr>
        <w:jc w:val="center"/>
        <w:rPr>
          <w:b/>
          <w:sz w:val="28"/>
          <w:lang w:val="en-US"/>
        </w:rPr>
      </w:pPr>
    </w:p>
    <w:p w:rsidR="00B6445E" w:rsidRPr="000A37ED" w:rsidRDefault="00B6445E">
      <w:pPr>
        <w:jc w:val="center"/>
        <w:rPr>
          <w:b/>
          <w:sz w:val="28"/>
          <w:lang w:val="en-US"/>
        </w:rPr>
      </w:pPr>
    </w:p>
    <w:p w:rsidR="00B6445E" w:rsidRPr="000A37ED" w:rsidRDefault="00B6445E">
      <w:pPr>
        <w:jc w:val="center"/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  <w:r w:rsidRPr="000A37ED">
        <w:rPr>
          <w:b/>
          <w:sz w:val="28"/>
          <w:lang w:val="en-US"/>
        </w:rPr>
        <w:br w:type="page"/>
      </w:r>
      <w:r w:rsidRPr="000A37ED">
        <w:rPr>
          <w:b/>
          <w:sz w:val="28"/>
          <w:lang w:val="en-US"/>
        </w:rPr>
        <w:lastRenderedPageBreak/>
        <w:tab/>
      </w:r>
      <w:r w:rsidRPr="000A37ED">
        <w:rPr>
          <w:b/>
          <w:sz w:val="28"/>
          <w:lang w:val="en-US"/>
        </w:rPr>
        <w:tab/>
      </w:r>
      <w:r w:rsidRPr="000A37ED">
        <w:rPr>
          <w:b/>
          <w:sz w:val="28"/>
          <w:lang w:val="en-US"/>
        </w:rPr>
        <w:tab/>
      </w:r>
      <w:r w:rsidRPr="000A37ED">
        <w:rPr>
          <w:b/>
          <w:sz w:val="28"/>
          <w:lang w:val="en-US"/>
        </w:rPr>
        <w:tab/>
      </w:r>
    </w:p>
    <w:p w:rsidR="00B6445E" w:rsidRPr="000A37ED" w:rsidRDefault="005C00D1">
      <w:pPr>
        <w:rPr>
          <w:b/>
          <w:sz w:val="28"/>
          <w:lang w:val="en-US"/>
        </w:rPr>
      </w:pPr>
      <w:r w:rsidRPr="005C00D1">
        <w:rPr>
          <w:b/>
          <w:sz w:val="28"/>
          <w:lang w:val="nn-NO"/>
        </w:rPr>
        <w:pict>
          <v:rect id="_x0000_s1032" style="position:absolute;margin-left:1.1pt;margin-top:-22.2pt;width:459pt;height:120pt;z-index:251654656;v-text-anchor:middle" o:allowincell="f" filled="f" fillcolor="#0c9" stroked="f">
            <o:lock v:ext="edit" grouping="t"/>
            <v:textbox>
              <w:txbxContent>
                <w:p w:rsidR="00B6445E" w:rsidRDefault="00B6445E">
                  <w:pPr>
                    <w:jc w:val="center"/>
                    <w:rPr>
                      <w:snapToGrid w:val="0"/>
                      <w:color w:val="000000"/>
                      <w:sz w:val="88"/>
                    </w:rPr>
                  </w:pPr>
                  <w:r>
                    <w:rPr>
                      <w:snapToGrid w:val="0"/>
                      <w:color w:val="0000FF"/>
                      <w:sz w:val="88"/>
                    </w:rPr>
                    <w:t xml:space="preserve">Eleven </w:t>
                  </w:r>
                </w:p>
              </w:txbxContent>
            </v:textbox>
          </v:rect>
        </w:pict>
      </w: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5C00D1">
      <w:pPr>
        <w:rPr>
          <w:b/>
          <w:sz w:val="28"/>
          <w:lang w:val="en-US"/>
        </w:rPr>
      </w:pPr>
      <w:r w:rsidRPr="005C00D1">
        <w:rPr>
          <w:b/>
          <w:sz w:val="28"/>
          <w:lang w:val="nn-NO"/>
        </w:rPr>
        <w:pict>
          <v:rect id="_x0000_s1033" style="position:absolute;margin-left:8.3pt;margin-top:3.6pt;width:247.5pt;height:74.4pt;z-index:251655680" o:allowincell="f" filled="f" fillcolor="#0c9" stroked="f">
            <o:lock v:ext="edit" grouping="t"/>
            <v:textbox>
              <w:txbxContent>
                <w:p w:rsidR="00B6445E" w:rsidRDefault="00B6445E">
                  <w:pPr>
                    <w:numPr>
                      <w:ilvl w:val="0"/>
                      <w:numId w:val="2"/>
                    </w:numPr>
                    <w:ind w:left="540" w:hanging="540"/>
                    <w:rPr>
                      <w:snapToGrid w:val="0"/>
                      <w:color w:val="000000"/>
                      <w:sz w:val="36"/>
                    </w:rPr>
                  </w:pPr>
                  <w:r>
                    <w:rPr>
                      <w:snapToGrid w:val="0"/>
                      <w:color w:val="000000"/>
                      <w:sz w:val="72"/>
                    </w:rPr>
                    <w:t>Læra å lesa!</w:t>
                  </w:r>
                  <w:r>
                    <w:rPr>
                      <w:snapToGrid w:val="0"/>
                      <w:color w:val="000000"/>
                      <w:sz w:val="56"/>
                    </w:rPr>
                    <w:t xml:space="preserve"> </w:t>
                  </w:r>
                  <w:r>
                    <w:rPr>
                      <w:snapToGrid w:val="0"/>
                      <w:color w:val="000000"/>
                      <w:sz w:val="36"/>
                    </w:rPr>
                    <w:t>(1.-4. Klasse)</w:t>
                  </w:r>
                </w:p>
              </w:txbxContent>
            </v:textbox>
          </v:rect>
        </w:pict>
      </w: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5C00D1">
      <w:pPr>
        <w:rPr>
          <w:b/>
          <w:sz w:val="28"/>
          <w:lang w:val="en-US"/>
        </w:rPr>
      </w:pPr>
      <w:r w:rsidRPr="005C00D1">
        <w:rPr>
          <w:b/>
          <w:sz w:val="28"/>
          <w:lang w:val="nn-NO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36" type="#_x0000_t90" style="position:absolute;margin-left:49.85pt;margin-top:31.05pt;width:96pt;height:49.5pt;rotation:-270;z-index:251658752;v-text-anchor:middle" o:allowincell="f" adj="10964,18225,10964" fillcolor="#ccf" stroked="f" strokeweight="1pt">
            <v:stroke endcap="square"/>
            <v:textbox inset="7.25pt,1.2788mm,7.25pt,1.2788mm"/>
          </v:shape>
        </w:pict>
      </w:r>
    </w:p>
    <w:p w:rsidR="00B6445E" w:rsidRPr="000A37ED" w:rsidRDefault="005C00D1">
      <w:pPr>
        <w:rPr>
          <w:b/>
          <w:sz w:val="28"/>
          <w:lang w:val="en-US"/>
        </w:rPr>
      </w:pPr>
      <w:r w:rsidRPr="005C00D1">
        <w:rPr>
          <w:b/>
          <w:sz w:val="28"/>
          <w:lang w:val="nn-NO"/>
        </w:rPr>
        <w:pict>
          <v:rect id="_x0000_s1034" style="position:absolute;margin-left:159.5pt;margin-top:13.3pt;width:4in;height:104pt;z-index:251656704" o:allowincell="f" filled="f" fillcolor="#0c9" stroked="f">
            <o:lock v:ext="edit" grouping="t"/>
            <v:textbox>
              <w:txbxContent>
                <w:p w:rsidR="00B6445E" w:rsidRDefault="00B6445E">
                  <w:pPr>
                    <w:numPr>
                      <w:ilvl w:val="0"/>
                      <w:numId w:val="2"/>
                    </w:numPr>
                    <w:ind w:left="540" w:hanging="540"/>
                    <w:rPr>
                      <w:snapToGrid w:val="0"/>
                      <w:color w:val="000000"/>
                      <w:sz w:val="36"/>
                    </w:rPr>
                  </w:pPr>
                  <w:r>
                    <w:rPr>
                      <w:snapToGrid w:val="0"/>
                      <w:color w:val="000000"/>
                      <w:sz w:val="72"/>
                    </w:rPr>
                    <w:t>Lesa for å læra!</w:t>
                  </w:r>
                  <w:r>
                    <w:rPr>
                      <w:snapToGrid w:val="0"/>
                      <w:color w:val="000000"/>
                      <w:sz w:val="56"/>
                    </w:rPr>
                    <w:t xml:space="preserve"> </w:t>
                  </w:r>
                  <w:r>
                    <w:rPr>
                      <w:snapToGrid w:val="0"/>
                      <w:color w:val="000000"/>
                      <w:sz w:val="36"/>
                    </w:rPr>
                    <w:t>(5.-10. Klasse)</w:t>
                  </w:r>
                </w:p>
              </w:txbxContent>
            </v:textbox>
          </v:rect>
        </w:pict>
      </w: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5C00D1">
      <w:pPr>
        <w:rPr>
          <w:b/>
          <w:sz w:val="28"/>
          <w:lang w:val="en-US"/>
        </w:rPr>
      </w:pPr>
      <w:r w:rsidRPr="005C00D1">
        <w:rPr>
          <w:b/>
          <w:sz w:val="28"/>
          <w:lang w:val="nn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59.6pt;margin-top:99.45pt;width:207.6pt;height:91pt;z-index:251657728" o:allowincell="f">
            <v:imagedata r:id="rId8" o:title=""/>
            <w10:wrap type="topAndBottom"/>
          </v:shape>
          <o:OLEObject Type="Embed" ProgID="MS_ClipArt_Gallery.2" ShapeID="_x0000_s1035" DrawAspect="Content" ObjectID="_1534077304" r:id="rId9"/>
        </w:pict>
      </w: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B6445E" w:rsidRPr="000A37ED" w:rsidRDefault="00B6445E">
      <w:pPr>
        <w:rPr>
          <w:b/>
          <w:sz w:val="28"/>
          <w:lang w:val="en-US"/>
        </w:rPr>
      </w:pPr>
    </w:p>
    <w:p w:rsidR="008959A6" w:rsidRPr="008959A6" w:rsidRDefault="008959A6" w:rsidP="008959A6">
      <w:pPr>
        <w:pStyle w:val="Brdtekst2"/>
        <w:jc w:val="center"/>
        <w:rPr>
          <w:rFonts w:ascii="Comic Sans MS" w:hAnsi="Comic Sans MS"/>
          <w:b/>
          <w:sz w:val="32"/>
          <w:szCs w:val="32"/>
          <w:lang w:val="en-GB"/>
        </w:rPr>
      </w:pPr>
      <w:r w:rsidRPr="008959A6">
        <w:rPr>
          <w:rFonts w:ascii="Comic Sans MS" w:hAnsi="Comic Sans MS"/>
          <w:b/>
          <w:sz w:val="32"/>
          <w:szCs w:val="32"/>
          <w:lang w:val="en-GB"/>
        </w:rPr>
        <w:t>“I love you, but you are going to learn”</w:t>
      </w:r>
    </w:p>
    <w:p w:rsidR="00B6445E" w:rsidRPr="00A0655D" w:rsidRDefault="008959A6" w:rsidP="008959A6">
      <w:pPr>
        <w:rPr>
          <w:b/>
          <w:sz w:val="28"/>
          <w:lang w:val="nn-NO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0A37ED">
        <w:rPr>
          <w:lang w:val="nn-NO"/>
        </w:rPr>
        <w:t xml:space="preserve">Lorraine Monroe               </w:t>
      </w:r>
    </w:p>
    <w:p w:rsidR="00B6445E" w:rsidRPr="00A0655D" w:rsidRDefault="00B6445E">
      <w:pPr>
        <w:rPr>
          <w:b/>
          <w:sz w:val="28"/>
          <w:lang w:val="nn-NO"/>
        </w:rPr>
      </w:pPr>
    </w:p>
    <w:p w:rsidR="00B6445E" w:rsidRPr="00A0655D" w:rsidRDefault="00B6445E">
      <w:pPr>
        <w:rPr>
          <w:b/>
          <w:sz w:val="28"/>
          <w:lang w:val="nn-NO"/>
        </w:rPr>
      </w:pPr>
    </w:p>
    <w:p w:rsidR="008959A6" w:rsidRDefault="008959A6" w:rsidP="008959A6">
      <w:pPr>
        <w:pStyle w:val="Brdtekst2"/>
        <w:jc w:val="center"/>
        <w:rPr>
          <w:sz w:val="36"/>
        </w:rPr>
      </w:pPr>
      <w:r>
        <w:rPr>
          <w:sz w:val="36"/>
        </w:rPr>
        <w:lastRenderedPageBreak/>
        <w:t xml:space="preserve">SOL </w:t>
      </w:r>
      <w:r w:rsidR="001F6FC8">
        <w:rPr>
          <w:sz w:val="36"/>
        </w:rPr>
        <w:t>på Myklebust skule.</w:t>
      </w:r>
    </w:p>
    <w:p w:rsidR="00B6445E" w:rsidRPr="00A0655D" w:rsidRDefault="00B6445E">
      <w:pPr>
        <w:tabs>
          <w:tab w:val="left" w:pos="0"/>
        </w:tabs>
        <w:rPr>
          <w:b/>
          <w:sz w:val="28"/>
          <w:lang w:val="nn-NO"/>
        </w:rPr>
      </w:pPr>
    </w:p>
    <w:p w:rsidR="00B6445E" w:rsidRPr="000A37ED" w:rsidRDefault="00B6445E" w:rsidP="008959A6">
      <w:pPr>
        <w:pStyle w:val="Brdtekst"/>
        <w:rPr>
          <w:sz w:val="32"/>
          <w:lang w:val="nn-NO"/>
        </w:rPr>
      </w:pPr>
      <w:r w:rsidRPr="000A37ED">
        <w:rPr>
          <w:sz w:val="32"/>
          <w:szCs w:val="32"/>
          <w:lang w:val="nn-NO"/>
        </w:rPr>
        <w:t xml:space="preserve">Å lære barn å lesa er ei av dei viktigaste oppgåvene i skulen. Norsk skule kan gjera ein betre jobb på dette området. Mange barn kan verta betre. </w:t>
      </w:r>
      <w:r w:rsidR="007A1F57" w:rsidRPr="000A37ED">
        <w:rPr>
          <w:sz w:val="32"/>
          <w:szCs w:val="32"/>
          <w:lang w:val="nn-NO"/>
        </w:rPr>
        <w:t>I vår kommune bruk</w:t>
      </w:r>
      <w:r w:rsidR="001F6FC8">
        <w:rPr>
          <w:sz w:val="32"/>
          <w:szCs w:val="32"/>
          <w:lang w:val="nn-NO"/>
        </w:rPr>
        <w:t>ar vi</w:t>
      </w:r>
      <w:r w:rsidR="007A1F57" w:rsidRPr="000A37ED">
        <w:rPr>
          <w:sz w:val="32"/>
          <w:szCs w:val="32"/>
          <w:lang w:val="nn-NO"/>
        </w:rPr>
        <w:t xml:space="preserve"> </w:t>
      </w:r>
      <w:r w:rsidR="008959A6" w:rsidRPr="000A37ED">
        <w:rPr>
          <w:sz w:val="32"/>
          <w:szCs w:val="32"/>
          <w:lang w:val="nn-NO"/>
        </w:rPr>
        <w:t>verktøyet SOL</w:t>
      </w:r>
      <w:r w:rsidR="007A1F57" w:rsidRPr="000A37ED">
        <w:rPr>
          <w:sz w:val="32"/>
          <w:szCs w:val="32"/>
          <w:lang w:val="nn-NO"/>
        </w:rPr>
        <w:t xml:space="preserve"> (Systematisk Observ</w:t>
      </w:r>
      <w:r w:rsidR="007A1F57" w:rsidRPr="000A37ED">
        <w:rPr>
          <w:sz w:val="32"/>
          <w:szCs w:val="32"/>
          <w:lang w:val="nn-NO"/>
        </w:rPr>
        <w:t>a</w:t>
      </w:r>
      <w:r w:rsidR="007A1F57" w:rsidRPr="000A37ED">
        <w:rPr>
          <w:sz w:val="32"/>
          <w:szCs w:val="32"/>
          <w:lang w:val="nn-NO"/>
        </w:rPr>
        <w:t>sjon av Lesing). S</w:t>
      </w:r>
      <w:r w:rsidR="008959A6" w:rsidRPr="000A37ED">
        <w:rPr>
          <w:sz w:val="32"/>
          <w:szCs w:val="32"/>
          <w:lang w:val="nn-NO"/>
        </w:rPr>
        <w:t xml:space="preserve">OL er basert på nyare forsking og </w:t>
      </w:r>
      <w:r w:rsidRPr="000A37ED">
        <w:rPr>
          <w:sz w:val="32"/>
          <w:szCs w:val="32"/>
          <w:lang w:val="nn-NO"/>
        </w:rPr>
        <w:t>mange års e</w:t>
      </w:r>
      <w:r w:rsidRPr="000A37ED">
        <w:rPr>
          <w:sz w:val="32"/>
          <w:szCs w:val="32"/>
          <w:lang w:val="nn-NO"/>
        </w:rPr>
        <w:t>r</w:t>
      </w:r>
      <w:r w:rsidRPr="000A37ED">
        <w:rPr>
          <w:sz w:val="32"/>
          <w:szCs w:val="32"/>
          <w:lang w:val="nn-NO"/>
        </w:rPr>
        <w:t>faring</w:t>
      </w:r>
      <w:r w:rsidR="00434C37" w:rsidRPr="000A37ED">
        <w:rPr>
          <w:sz w:val="32"/>
          <w:szCs w:val="32"/>
          <w:lang w:val="nn-NO"/>
        </w:rPr>
        <w:t>.</w:t>
      </w:r>
    </w:p>
    <w:p w:rsidR="00B6445E" w:rsidRDefault="00B6445E">
      <w:pPr>
        <w:tabs>
          <w:tab w:val="left" w:pos="0"/>
        </w:tabs>
        <w:rPr>
          <w:sz w:val="32"/>
          <w:lang w:val="nn-NO"/>
        </w:rPr>
      </w:pPr>
    </w:p>
    <w:p w:rsidR="008959A6" w:rsidRDefault="008959A6">
      <w:pPr>
        <w:tabs>
          <w:tab w:val="left" w:pos="0"/>
        </w:tabs>
        <w:rPr>
          <w:sz w:val="32"/>
          <w:lang w:val="nn-NO"/>
        </w:rPr>
      </w:pPr>
      <w:r>
        <w:rPr>
          <w:sz w:val="32"/>
          <w:lang w:val="nn-NO"/>
        </w:rPr>
        <w:t>I SOL er leseopplæringa på mellomsteget og ungdomssteget like vi</w:t>
      </w:r>
      <w:r>
        <w:rPr>
          <w:sz w:val="32"/>
          <w:lang w:val="nn-NO"/>
        </w:rPr>
        <w:t>k</w:t>
      </w:r>
      <w:r>
        <w:rPr>
          <w:sz w:val="32"/>
          <w:lang w:val="nn-NO"/>
        </w:rPr>
        <w:t>tig som den første leseopplæringa. Leseutvikling</w:t>
      </w:r>
      <w:r w:rsidR="00B85D64">
        <w:rPr>
          <w:sz w:val="32"/>
          <w:lang w:val="nn-NO"/>
        </w:rPr>
        <w:t>a</w:t>
      </w:r>
      <w:r>
        <w:rPr>
          <w:sz w:val="32"/>
          <w:lang w:val="nn-NO"/>
        </w:rPr>
        <w:t xml:space="preserve"> skal fortsetja</w:t>
      </w:r>
      <w:r w:rsidR="00B85D64">
        <w:rPr>
          <w:sz w:val="32"/>
          <w:lang w:val="nn-NO"/>
        </w:rPr>
        <w:t xml:space="preserve"> også</w:t>
      </w:r>
      <w:r>
        <w:rPr>
          <w:sz w:val="32"/>
          <w:lang w:val="nn-NO"/>
        </w:rPr>
        <w:t xml:space="preserve"> </w:t>
      </w:r>
      <w:r w:rsidR="00B85D64">
        <w:rPr>
          <w:sz w:val="32"/>
          <w:lang w:val="nn-NO"/>
        </w:rPr>
        <w:t>etter at eleven har ”lært seg å lesa”.</w:t>
      </w:r>
    </w:p>
    <w:p w:rsidR="00B85D64" w:rsidRPr="00A0655D" w:rsidRDefault="00B85D64">
      <w:pPr>
        <w:tabs>
          <w:tab w:val="left" w:pos="0"/>
        </w:tabs>
        <w:rPr>
          <w:sz w:val="32"/>
          <w:lang w:val="nn-NO"/>
        </w:rPr>
      </w:pPr>
    </w:p>
    <w:p w:rsidR="00B6445E" w:rsidRPr="00A0655D" w:rsidRDefault="00B6445E">
      <w:pPr>
        <w:tabs>
          <w:tab w:val="left" w:pos="0"/>
        </w:tabs>
        <w:rPr>
          <w:sz w:val="32"/>
          <w:lang w:val="nn-NO"/>
        </w:rPr>
      </w:pPr>
      <w:r w:rsidRPr="00A0655D">
        <w:rPr>
          <w:sz w:val="32"/>
          <w:lang w:val="nn-NO"/>
        </w:rPr>
        <w:t>SOL er eit observasjonsverktøy. I tillegg er det også ein kunnskap</w:t>
      </w:r>
      <w:r w:rsidRPr="00A0655D">
        <w:rPr>
          <w:sz w:val="32"/>
          <w:lang w:val="nn-NO"/>
        </w:rPr>
        <w:t>s</w:t>
      </w:r>
      <w:r w:rsidRPr="00A0655D">
        <w:rPr>
          <w:sz w:val="32"/>
          <w:lang w:val="nn-NO"/>
        </w:rPr>
        <w:t xml:space="preserve">bank og eit oppslagsverk både for den generelle undervisninga og for ”tetting av hol” hos den enkelte eleven. SOL gir ein oversikt over kvar eleven er i leseutviklinga si, og gir læraren betre </w:t>
      </w:r>
      <w:r w:rsidR="00A0655D" w:rsidRPr="00A0655D">
        <w:rPr>
          <w:sz w:val="32"/>
          <w:lang w:val="nn-NO"/>
        </w:rPr>
        <w:t>føresetnad</w:t>
      </w:r>
      <w:r w:rsidRPr="00A0655D">
        <w:rPr>
          <w:sz w:val="32"/>
          <w:lang w:val="nn-NO"/>
        </w:rPr>
        <w:t xml:space="preserve"> for å driva god og tilpassa leseopplæring.</w:t>
      </w:r>
    </w:p>
    <w:p w:rsidR="00B6445E" w:rsidRPr="00A0655D" w:rsidRDefault="00B6445E">
      <w:pPr>
        <w:tabs>
          <w:tab w:val="left" w:pos="0"/>
        </w:tabs>
        <w:rPr>
          <w:sz w:val="32"/>
          <w:lang w:val="nn-NO"/>
        </w:rPr>
      </w:pPr>
    </w:p>
    <w:p w:rsidR="00B85D64" w:rsidRDefault="004F28EF">
      <w:pPr>
        <w:tabs>
          <w:tab w:val="left" w:pos="0"/>
        </w:tabs>
        <w:rPr>
          <w:sz w:val="32"/>
          <w:lang w:val="nn-NO"/>
        </w:rPr>
      </w:pPr>
      <w:r>
        <w:rPr>
          <w:sz w:val="32"/>
          <w:lang w:val="nn-NO"/>
        </w:rPr>
        <w:t>Alle elevane</w:t>
      </w:r>
      <w:r w:rsidR="001F36A7">
        <w:rPr>
          <w:sz w:val="32"/>
          <w:lang w:val="nn-NO"/>
        </w:rPr>
        <w:t xml:space="preserve"> </w:t>
      </w:r>
      <w:r>
        <w:rPr>
          <w:sz w:val="32"/>
          <w:lang w:val="nn-NO"/>
        </w:rPr>
        <w:t>skal</w:t>
      </w:r>
      <w:r w:rsidR="00B6445E" w:rsidRPr="00A0655D">
        <w:rPr>
          <w:sz w:val="32"/>
          <w:lang w:val="nn-NO"/>
        </w:rPr>
        <w:t xml:space="preserve"> ”solast” </w:t>
      </w:r>
      <w:r>
        <w:rPr>
          <w:sz w:val="32"/>
          <w:lang w:val="nn-NO"/>
        </w:rPr>
        <w:t>(</w:t>
      </w:r>
      <w:r w:rsidR="00B6445E" w:rsidRPr="00A0655D">
        <w:rPr>
          <w:sz w:val="32"/>
          <w:lang w:val="nn-NO"/>
        </w:rPr>
        <w:t xml:space="preserve">kartleggjast med SOL) </w:t>
      </w:r>
      <w:r w:rsidR="00B85D64">
        <w:rPr>
          <w:sz w:val="32"/>
          <w:lang w:val="nn-NO"/>
        </w:rPr>
        <w:t>kontinuerleg. R</w:t>
      </w:r>
      <w:r w:rsidR="00B85D64">
        <w:rPr>
          <w:sz w:val="32"/>
          <w:lang w:val="nn-NO"/>
        </w:rPr>
        <w:t>e</w:t>
      </w:r>
      <w:r w:rsidR="00B85D64">
        <w:rPr>
          <w:sz w:val="32"/>
          <w:lang w:val="nn-NO"/>
        </w:rPr>
        <w:t>sultata frå solingen skal bli formidla til elevane og dei føresette. El</w:t>
      </w:r>
      <w:r w:rsidR="00B85D64">
        <w:rPr>
          <w:sz w:val="32"/>
          <w:lang w:val="nn-NO"/>
        </w:rPr>
        <w:t>e</w:t>
      </w:r>
      <w:r w:rsidR="00B85D64">
        <w:rPr>
          <w:sz w:val="32"/>
          <w:lang w:val="nn-NO"/>
        </w:rPr>
        <w:t xml:space="preserve">ven, skulen og heimen får </w:t>
      </w:r>
      <w:r w:rsidR="00434C37" w:rsidRPr="00434C37">
        <w:rPr>
          <w:sz w:val="32"/>
          <w:lang w:val="nn-NO"/>
        </w:rPr>
        <w:t>med dette</w:t>
      </w:r>
      <w:r w:rsidR="00B85D64">
        <w:rPr>
          <w:sz w:val="32"/>
          <w:lang w:val="nn-NO"/>
        </w:rPr>
        <w:t xml:space="preserve"> informasjon og innsikt til å a</w:t>
      </w:r>
      <w:r w:rsidR="00B85D64">
        <w:rPr>
          <w:sz w:val="32"/>
          <w:lang w:val="nn-NO"/>
        </w:rPr>
        <w:t>r</w:t>
      </w:r>
      <w:r w:rsidR="00B85D64">
        <w:rPr>
          <w:sz w:val="32"/>
          <w:lang w:val="nn-NO"/>
        </w:rPr>
        <w:t>beide mot ein optimal leseutvikling.</w:t>
      </w:r>
    </w:p>
    <w:p w:rsidR="00A55F14" w:rsidRPr="00A0655D" w:rsidRDefault="00A55F14">
      <w:pPr>
        <w:tabs>
          <w:tab w:val="left" w:pos="0"/>
        </w:tabs>
        <w:rPr>
          <w:sz w:val="32"/>
          <w:lang w:val="nn-NO"/>
        </w:rPr>
      </w:pPr>
    </w:p>
    <w:p w:rsidR="00B6445E" w:rsidRDefault="00EB6E7E" w:rsidP="001D44B3">
      <w:pPr>
        <w:tabs>
          <w:tab w:val="left" w:pos="720"/>
        </w:tabs>
        <w:rPr>
          <w:sz w:val="32"/>
          <w:lang w:val="nn-NO"/>
        </w:rPr>
      </w:pPr>
      <w:r>
        <w:rPr>
          <w:noProof/>
          <w:sz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535940</wp:posOffset>
            </wp:positionV>
            <wp:extent cx="3762375" cy="3790950"/>
            <wp:effectExtent l="19050" t="0" r="9525" b="0"/>
            <wp:wrapTopAndBottom/>
            <wp:docPr id="15" name="Picture 1" descr="C:\Users\Tor\AppData\Local\Microsoft\Windows\Temporary Internet Files\Low\Content.IE5\QC778K4M\nypyramide_sept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\AppData\Local\Microsoft\Windows\Temporary Internet Files\Low\Content.IE5\QC778K4M\nypyramide_sept1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45E" w:rsidRPr="00A0655D">
        <w:rPr>
          <w:sz w:val="32"/>
          <w:lang w:val="nn-NO"/>
        </w:rPr>
        <w:t xml:space="preserve">Meir informasjon om SOL kan de få på skulen. </w:t>
      </w:r>
    </w:p>
    <w:p w:rsidR="001D44B3" w:rsidRDefault="001D44B3" w:rsidP="00A5435F">
      <w:pPr>
        <w:tabs>
          <w:tab w:val="left" w:pos="720"/>
        </w:tabs>
        <w:rPr>
          <w:sz w:val="32"/>
          <w:lang w:val="nn-NO"/>
        </w:rPr>
      </w:pPr>
    </w:p>
    <w:p w:rsidR="00B6445E" w:rsidRPr="00A0655D" w:rsidRDefault="00B6445E">
      <w:pPr>
        <w:pStyle w:val="Overskrift5"/>
        <w:ind w:firstLine="0"/>
        <w:jc w:val="both"/>
        <w:rPr>
          <w:sz w:val="32"/>
          <w:lang w:val="nn-NO"/>
        </w:rPr>
      </w:pPr>
      <w:r w:rsidRPr="00A0655D">
        <w:rPr>
          <w:sz w:val="32"/>
          <w:lang w:val="nn-NO"/>
        </w:rPr>
        <w:lastRenderedPageBreak/>
        <w:t>Sagt om lesing og bøker</w:t>
      </w:r>
    </w:p>
    <w:p w:rsidR="00B6445E" w:rsidRPr="00A0655D" w:rsidRDefault="00B6445E">
      <w:pPr>
        <w:rPr>
          <w:sz w:val="32"/>
          <w:lang w:val="nn-NO"/>
        </w:rPr>
      </w:pPr>
      <w:r w:rsidRPr="00A0655D">
        <w:rPr>
          <w:sz w:val="32"/>
          <w:lang w:val="nn-NO"/>
        </w:rPr>
        <w:t>Lesing og skriving må lærast, og øving gjer meist</w:t>
      </w:r>
      <w:r w:rsidR="00A0655D" w:rsidRPr="00A0655D">
        <w:rPr>
          <w:sz w:val="32"/>
          <w:lang w:val="nn-NO"/>
        </w:rPr>
        <w:t>er</w:t>
      </w:r>
      <w:r w:rsidRPr="00A0655D">
        <w:rPr>
          <w:sz w:val="32"/>
          <w:lang w:val="nn-NO"/>
        </w:rPr>
        <w:t>.</w:t>
      </w:r>
    </w:p>
    <w:p w:rsidR="00B6445E" w:rsidRPr="00A0655D" w:rsidRDefault="00B6445E">
      <w:pPr>
        <w:rPr>
          <w:sz w:val="32"/>
          <w:lang w:val="nn-NO"/>
        </w:rPr>
      </w:pPr>
    </w:p>
    <w:p w:rsidR="00B6445E" w:rsidRPr="00A0655D" w:rsidRDefault="00B6445E">
      <w:pPr>
        <w:rPr>
          <w:sz w:val="32"/>
          <w:lang w:val="nn-NO"/>
        </w:rPr>
      </w:pPr>
      <w:r w:rsidRPr="00A0655D">
        <w:rPr>
          <w:sz w:val="32"/>
          <w:lang w:val="nn-NO"/>
        </w:rPr>
        <w:t xml:space="preserve">Barn liker å gjera det foreldra gjer: </w:t>
      </w:r>
    </w:p>
    <w:p w:rsidR="00B6445E" w:rsidRPr="00A0655D" w:rsidRDefault="00B6445E">
      <w:pPr>
        <w:rPr>
          <w:sz w:val="32"/>
          <w:lang w:val="nn-NO"/>
        </w:rPr>
      </w:pPr>
      <w:r w:rsidRPr="00A0655D">
        <w:rPr>
          <w:sz w:val="32"/>
          <w:lang w:val="nn-NO"/>
        </w:rPr>
        <w:t>Vis barnet ditt at du har nytte og glede av å lesa og skriva.</w:t>
      </w:r>
    </w:p>
    <w:p w:rsidR="00B6445E" w:rsidRPr="00A0655D" w:rsidRDefault="00B6445E">
      <w:pPr>
        <w:rPr>
          <w:sz w:val="32"/>
          <w:lang w:val="nn-NO"/>
        </w:rPr>
      </w:pPr>
    </w:p>
    <w:p w:rsidR="00B6445E" w:rsidRPr="00A0655D" w:rsidRDefault="00B6445E">
      <w:pPr>
        <w:pStyle w:val="Brdtekst2"/>
        <w:tabs>
          <w:tab w:val="clear" w:pos="0"/>
        </w:tabs>
        <w:rPr>
          <w:sz w:val="32"/>
        </w:rPr>
      </w:pPr>
      <w:r w:rsidRPr="00A0655D">
        <w:rPr>
          <w:sz w:val="32"/>
        </w:rPr>
        <w:t>Les for og saman med barnet, også etter at han/ho har lært å lesa. Samtal med barnet om kva teksten handlar om, kva han/ho trur kjem til å skje osb….</w:t>
      </w:r>
    </w:p>
    <w:p w:rsidR="00B6445E" w:rsidRPr="00A0655D" w:rsidRDefault="00B6445E">
      <w:pPr>
        <w:rPr>
          <w:sz w:val="32"/>
          <w:lang w:val="nn-NO"/>
        </w:rPr>
      </w:pPr>
    </w:p>
    <w:p w:rsidR="00B6445E" w:rsidRPr="00A0655D" w:rsidRDefault="00B6445E">
      <w:pPr>
        <w:rPr>
          <w:sz w:val="32"/>
          <w:lang w:val="nn-NO"/>
        </w:rPr>
      </w:pPr>
      <w:r w:rsidRPr="00A0655D">
        <w:rPr>
          <w:sz w:val="32"/>
          <w:lang w:val="nn-NO"/>
        </w:rPr>
        <w:t xml:space="preserve">Bøker </w:t>
      </w:r>
    </w:p>
    <w:p w:rsidR="00B6445E" w:rsidRPr="00A0655D" w:rsidRDefault="00B6445E">
      <w:pPr>
        <w:numPr>
          <w:ilvl w:val="0"/>
          <w:numId w:val="1"/>
        </w:numPr>
        <w:rPr>
          <w:sz w:val="32"/>
          <w:lang w:val="nn-NO"/>
        </w:rPr>
      </w:pPr>
      <w:r w:rsidRPr="00A0655D">
        <w:rPr>
          <w:sz w:val="32"/>
          <w:lang w:val="nn-NO"/>
        </w:rPr>
        <w:t>hjelper oss til å utvikla språket og ordforrådet</w:t>
      </w:r>
    </w:p>
    <w:p w:rsidR="00B6445E" w:rsidRPr="00A0655D" w:rsidRDefault="00B6445E">
      <w:pPr>
        <w:numPr>
          <w:ilvl w:val="0"/>
          <w:numId w:val="1"/>
        </w:numPr>
        <w:rPr>
          <w:sz w:val="32"/>
          <w:lang w:val="nn-NO"/>
        </w:rPr>
      </w:pPr>
      <w:r w:rsidRPr="00A0655D">
        <w:rPr>
          <w:sz w:val="32"/>
          <w:lang w:val="nn-NO"/>
        </w:rPr>
        <w:t>utvidar verda og bevisstheita vår og gir oss nye idear og begrep å tenkja med</w:t>
      </w:r>
    </w:p>
    <w:p w:rsidR="00B6445E" w:rsidRPr="00A0655D" w:rsidRDefault="00B6445E">
      <w:pPr>
        <w:numPr>
          <w:ilvl w:val="0"/>
          <w:numId w:val="1"/>
        </w:numPr>
        <w:rPr>
          <w:sz w:val="32"/>
          <w:lang w:val="nn-NO"/>
        </w:rPr>
      </w:pPr>
      <w:r w:rsidRPr="00A0655D">
        <w:rPr>
          <w:sz w:val="32"/>
          <w:lang w:val="nn-NO"/>
        </w:rPr>
        <w:t>kan vekkja nye spørsmål og gi oss noko å tenkja vidare på</w:t>
      </w:r>
    </w:p>
    <w:p w:rsidR="00B6445E" w:rsidRPr="00A0655D" w:rsidRDefault="00B6445E">
      <w:pPr>
        <w:numPr>
          <w:ilvl w:val="0"/>
          <w:numId w:val="1"/>
        </w:numPr>
        <w:rPr>
          <w:sz w:val="32"/>
          <w:lang w:val="nn-NO"/>
        </w:rPr>
      </w:pPr>
      <w:r w:rsidRPr="00A0655D">
        <w:rPr>
          <w:sz w:val="32"/>
          <w:lang w:val="nn-NO"/>
        </w:rPr>
        <w:t>viser oss at det finst fleire svar på spørsmåla og at det meste kan sjåast frå fleire sider</w:t>
      </w:r>
    </w:p>
    <w:p w:rsidR="00B6445E" w:rsidRPr="00A0655D" w:rsidRDefault="00B6445E">
      <w:pPr>
        <w:numPr>
          <w:ilvl w:val="0"/>
          <w:numId w:val="1"/>
        </w:numPr>
        <w:rPr>
          <w:sz w:val="32"/>
          <w:lang w:val="nn-NO"/>
        </w:rPr>
      </w:pPr>
      <w:r w:rsidRPr="00A0655D">
        <w:rPr>
          <w:sz w:val="32"/>
          <w:lang w:val="nn-NO"/>
        </w:rPr>
        <w:t>hjelper oss til å forstå oss sjølve og andre</w:t>
      </w:r>
    </w:p>
    <w:p w:rsidR="00B6445E" w:rsidRPr="00A0655D" w:rsidRDefault="00B6445E">
      <w:pPr>
        <w:numPr>
          <w:ilvl w:val="0"/>
          <w:numId w:val="1"/>
        </w:numPr>
        <w:rPr>
          <w:sz w:val="32"/>
          <w:lang w:val="nn-NO"/>
        </w:rPr>
      </w:pPr>
      <w:r w:rsidRPr="00A0655D">
        <w:rPr>
          <w:sz w:val="32"/>
          <w:lang w:val="nn-NO"/>
        </w:rPr>
        <w:t>opnar vegen til litteraturen – ei uendeleg verd som varer livet ut</w:t>
      </w:r>
    </w:p>
    <w:p w:rsidR="00B6445E" w:rsidRPr="00A0655D" w:rsidRDefault="00B6445E">
      <w:pPr>
        <w:rPr>
          <w:sz w:val="32"/>
          <w:lang w:val="nn-NO"/>
        </w:rPr>
      </w:pPr>
    </w:p>
    <w:p w:rsidR="00B6445E" w:rsidRDefault="00B6445E">
      <w:pPr>
        <w:rPr>
          <w:sz w:val="32"/>
          <w:lang w:val="nn-NO"/>
        </w:rPr>
      </w:pPr>
      <w:r w:rsidRPr="00A0655D">
        <w:rPr>
          <w:sz w:val="32"/>
          <w:lang w:val="nn-NO"/>
        </w:rPr>
        <w:t>Resultat frå forsking syner at dei føresette si haldning og interesser har svært stor innverknad på elevane sitt læringsutbytte.</w:t>
      </w:r>
    </w:p>
    <w:p w:rsidR="00775512" w:rsidRPr="00A0655D" w:rsidRDefault="00775512">
      <w:pPr>
        <w:rPr>
          <w:sz w:val="32"/>
          <w:lang w:val="nn-NO"/>
        </w:rPr>
      </w:pPr>
    </w:p>
    <w:p w:rsidR="00B6445E" w:rsidRDefault="00B6445E">
      <w:pPr>
        <w:rPr>
          <w:sz w:val="32"/>
          <w:lang w:val="nn-NO"/>
        </w:rPr>
      </w:pPr>
      <w:r w:rsidRPr="00A0655D">
        <w:rPr>
          <w:sz w:val="32"/>
          <w:lang w:val="nn-NO"/>
        </w:rPr>
        <w:t>Som føresette er det difor svært viktig at de les for og saman med b</w:t>
      </w:r>
      <w:r w:rsidR="004F28EF">
        <w:rPr>
          <w:sz w:val="32"/>
          <w:lang w:val="nn-NO"/>
        </w:rPr>
        <w:t>a</w:t>
      </w:r>
      <w:r w:rsidRPr="00A0655D">
        <w:rPr>
          <w:sz w:val="32"/>
          <w:lang w:val="nn-NO"/>
        </w:rPr>
        <w:t>r</w:t>
      </w:r>
      <w:r w:rsidRPr="00A0655D">
        <w:rPr>
          <w:sz w:val="32"/>
          <w:lang w:val="nn-NO"/>
        </w:rPr>
        <w:t xml:space="preserve">na dykkar, og gjennom heile </w:t>
      </w:r>
      <w:r w:rsidR="004F28EF" w:rsidRPr="00A0655D">
        <w:rPr>
          <w:sz w:val="32"/>
          <w:lang w:val="nn-NO"/>
        </w:rPr>
        <w:t>skule</w:t>
      </w:r>
      <w:r w:rsidR="004F28EF">
        <w:rPr>
          <w:sz w:val="32"/>
          <w:lang w:val="nn-NO"/>
        </w:rPr>
        <w:t>tida</w:t>
      </w:r>
      <w:r w:rsidRPr="00A0655D">
        <w:rPr>
          <w:sz w:val="32"/>
          <w:lang w:val="nn-NO"/>
        </w:rPr>
        <w:t xml:space="preserve"> spør etter og syna interesse for det dei gjer på skulen.</w:t>
      </w:r>
    </w:p>
    <w:p w:rsidR="00B85D64" w:rsidRDefault="00B85D64">
      <w:pPr>
        <w:rPr>
          <w:sz w:val="32"/>
          <w:lang w:val="nn-NO"/>
        </w:rPr>
      </w:pPr>
    </w:p>
    <w:p w:rsidR="00B85D64" w:rsidRPr="00A0655D" w:rsidRDefault="00B85D64">
      <w:pPr>
        <w:rPr>
          <w:sz w:val="32"/>
          <w:lang w:val="nn-NO"/>
        </w:rPr>
      </w:pPr>
    </w:p>
    <w:p w:rsidR="00B85D64" w:rsidRDefault="00B6445E" w:rsidP="00B85D64">
      <w:pPr>
        <w:rPr>
          <w:sz w:val="28"/>
          <w:lang w:val="nn-NO"/>
        </w:rPr>
      </w:pPr>
      <w:r w:rsidRPr="00A0655D">
        <w:rPr>
          <w:sz w:val="28"/>
          <w:lang w:val="nn-NO"/>
        </w:rPr>
        <w:tab/>
      </w:r>
      <w:r w:rsidRPr="00A0655D">
        <w:rPr>
          <w:sz w:val="28"/>
          <w:lang w:val="nn-NO"/>
        </w:rPr>
        <w:tab/>
      </w:r>
    </w:p>
    <w:p w:rsidR="00B6445E" w:rsidRPr="00B85D64" w:rsidRDefault="00B6445E" w:rsidP="00B85D64">
      <w:pPr>
        <w:rPr>
          <w:sz w:val="28"/>
          <w:lang w:val="nn-NO"/>
        </w:rPr>
      </w:pPr>
    </w:p>
    <w:sectPr w:rsidR="00B6445E" w:rsidRPr="00B85D64" w:rsidSect="00A55F14"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F31" w:rsidRDefault="00021F31">
      <w:r>
        <w:separator/>
      </w:r>
    </w:p>
  </w:endnote>
  <w:endnote w:type="continuationSeparator" w:id="0">
    <w:p w:rsidR="00021F31" w:rsidRDefault="00021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F31" w:rsidRDefault="00021F31">
      <w:r>
        <w:separator/>
      </w:r>
    </w:p>
  </w:footnote>
  <w:footnote w:type="continuationSeparator" w:id="0">
    <w:p w:rsidR="00021F31" w:rsidRDefault="00021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D7258E6"/>
    <w:multiLevelType w:val="singleLevel"/>
    <w:tmpl w:val="D714C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7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55D"/>
    <w:rsid w:val="00012553"/>
    <w:rsid w:val="00021F31"/>
    <w:rsid w:val="00031EED"/>
    <w:rsid w:val="000A37ED"/>
    <w:rsid w:val="001D44B3"/>
    <w:rsid w:val="001F36A7"/>
    <w:rsid w:val="001F6FC8"/>
    <w:rsid w:val="002C679D"/>
    <w:rsid w:val="002F2498"/>
    <w:rsid w:val="00343612"/>
    <w:rsid w:val="003E2E99"/>
    <w:rsid w:val="00431DD8"/>
    <w:rsid w:val="00434C37"/>
    <w:rsid w:val="004F28EF"/>
    <w:rsid w:val="005C00D1"/>
    <w:rsid w:val="005E64A2"/>
    <w:rsid w:val="005F7FBD"/>
    <w:rsid w:val="00617D62"/>
    <w:rsid w:val="00726B73"/>
    <w:rsid w:val="007732AE"/>
    <w:rsid w:val="00775512"/>
    <w:rsid w:val="007A1F57"/>
    <w:rsid w:val="00811289"/>
    <w:rsid w:val="008959A6"/>
    <w:rsid w:val="00977A46"/>
    <w:rsid w:val="009B5EB3"/>
    <w:rsid w:val="00A0655D"/>
    <w:rsid w:val="00A16E7D"/>
    <w:rsid w:val="00A5435F"/>
    <w:rsid w:val="00A55F14"/>
    <w:rsid w:val="00B6445E"/>
    <w:rsid w:val="00B85D64"/>
    <w:rsid w:val="00D64A36"/>
    <w:rsid w:val="00EB6E7E"/>
    <w:rsid w:val="00EC547C"/>
    <w:rsid w:val="00F5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9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F2498"/>
    <w:pPr>
      <w:keepNext/>
      <w:outlineLvl w:val="0"/>
    </w:pPr>
    <w:rPr>
      <w:b/>
      <w:sz w:val="22"/>
    </w:rPr>
  </w:style>
  <w:style w:type="paragraph" w:styleId="Overskrift2">
    <w:name w:val="heading 2"/>
    <w:basedOn w:val="Normal"/>
    <w:next w:val="Normal"/>
    <w:qFormat/>
    <w:rsid w:val="002F2498"/>
    <w:pPr>
      <w:keepNext/>
      <w:jc w:val="center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rsid w:val="002F2498"/>
    <w:pPr>
      <w:keepNext/>
      <w:jc w:val="center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rsid w:val="002F2498"/>
    <w:pPr>
      <w:keepNext/>
      <w:jc w:val="center"/>
      <w:outlineLvl w:val="3"/>
    </w:pPr>
    <w:rPr>
      <w:b/>
      <w:sz w:val="96"/>
    </w:rPr>
  </w:style>
  <w:style w:type="paragraph" w:styleId="Overskrift5">
    <w:name w:val="heading 5"/>
    <w:basedOn w:val="Normal"/>
    <w:next w:val="Normal"/>
    <w:qFormat/>
    <w:rsid w:val="002F2498"/>
    <w:pPr>
      <w:keepNext/>
      <w:tabs>
        <w:tab w:val="left" w:pos="720"/>
      </w:tabs>
      <w:ind w:firstLine="720"/>
      <w:outlineLvl w:val="4"/>
    </w:pPr>
    <w:rPr>
      <w:b/>
      <w:sz w:val="28"/>
    </w:rPr>
  </w:style>
  <w:style w:type="paragraph" w:styleId="Overskrift7">
    <w:name w:val="heading 7"/>
    <w:basedOn w:val="Normal"/>
    <w:next w:val="Normal"/>
    <w:qFormat/>
    <w:rsid w:val="002F2498"/>
    <w:pPr>
      <w:keepNext/>
      <w:outlineLvl w:val="6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2F2498"/>
    <w:pPr>
      <w:tabs>
        <w:tab w:val="center" w:pos="4819"/>
        <w:tab w:val="right" w:pos="9071"/>
      </w:tabs>
    </w:pPr>
    <w:rPr>
      <w:sz w:val="20"/>
    </w:rPr>
  </w:style>
  <w:style w:type="paragraph" w:styleId="Topptekst">
    <w:name w:val="header"/>
    <w:basedOn w:val="Normal"/>
    <w:rsid w:val="002F2498"/>
    <w:pPr>
      <w:tabs>
        <w:tab w:val="center" w:pos="4819"/>
        <w:tab w:val="right" w:pos="9071"/>
      </w:tabs>
    </w:pPr>
    <w:rPr>
      <w:sz w:val="20"/>
    </w:rPr>
  </w:style>
  <w:style w:type="paragraph" w:styleId="Tittel">
    <w:name w:val="Title"/>
    <w:basedOn w:val="Normal"/>
    <w:qFormat/>
    <w:rsid w:val="002F2498"/>
    <w:pPr>
      <w:jc w:val="center"/>
    </w:pPr>
    <w:rPr>
      <w:b/>
    </w:rPr>
  </w:style>
  <w:style w:type="paragraph" w:styleId="Brdtekst">
    <w:name w:val="Body Text"/>
    <w:basedOn w:val="Normal"/>
    <w:rsid w:val="002F2498"/>
    <w:pPr>
      <w:tabs>
        <w:tab w:val="left" w:pos="0"/>
      </w:tabs>
    </w:pPr>
    <w:rPr>
      <w:sz w:val="22"/>
    </w:rPr>
  </w:style>
  <w:style w:type="paragraph" w:styleId="Brdtekst2">
    <w:name w:val="Body Text 2"/>
    <w:basedOn w:val="Normal"/>
    <w:rsid w:val="002F2498"/>
    <w:pPr>
      <w:tabs>
        <w:tab w:val="left" w:pos="0"/>
      </w:tabs>
    </w:pPr>
    <w:rPr>
      <w:sz w:val="28"/>
      <w:lang w:val="nn-NO"/>
    </w:rPr>
  </w:style>
  <w:style w:type="paragraph" w:styleId="Bobletekst">
    <w:name w:val="Balloon Text"/>
    <w:basedOn w:val="Normal"/>
    <w:link w:val="BobletekstTegn"/>
    <w:rsid w:val="00A55F1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55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Gjesdal kommune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Erga</dc:creator>
  <cp:lastModifiedBy>jantor</cp:lastModifiedBy>
  <cp:revision>2</cp:revision>
  <cp:lastPrinted>2008-04-22T12:18:00Z</cp:lastPrinted>
  <dcterms:created xsi:type="dcterms:W3CDTF">2016-08-30T13:49:00Z</dcterms:created>
  <dcterms:modified xsi:type="dcterms:W3CDTF">2016-08-30T13:49:00Z</dcterms:modified>
</cp:coreProperties>
</file>